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59AF" w14:textId="3DA78C8F" w:rsidR="004F1085" w:rsidRDefault="00AE3D01">
      <w:r>
        <w:t>Allegato al Programma di attività 20</w:t>
      </w:r>
      <w:r w:rsidR="00FB51AE">
        <w:t>21</w:t>
      </w:r>
      <w:r>
        <w:t xml:space="preserve"> del Fondo di Sostegno Enti Bilaterali del Commercio e del Turismo della provincia di Cuneo.</w:t>
      </w:r>
    </w:p>
    <w:p w14:paraId="764F5B73" w14:textId="77777777" w:rsidR="00AE3D01" w:rsidRDefault="00AE3D01">
      <w:r>
        <w:t>Elenco delle prestazioni rimborsabili</w:t>
      </w:r>
    </w:p>
    <w:p w14:paraId="5D74328D" w14:textId="77777777" w:rsidR="00AE3D01" w:rsidRDefault="00AE3D01">
      <w:r>
        <w:t>VISITE ED ESAMI SPECIALISTICI</w:t>
      </w:r>
    </w:p>
    <w:p w14:paraId="4DC43B17" w14:textId="77777777" w:rsidR="00AE3D01" w:rsidRDefault="00AE3D01" w:rsidP="00AE3D01">
      <w:pPr>
        <w:spacing w:after="0" w:line="240" w:lineRule="auto"/>
      </w:pPr>
      <w:r>
        <w:t>Allergologia e Test allergologici</w:t>
      </w:r>
    </w:p>
    <w:p w14:paraId="7C1BC276" w14:textId="77777777" w:rsidR="00AE3D01" w:rsidRDefault="00AE3D01" w:rsidP="00AE3D01">
      <w:pPr>
        <w:spacing w:after="0" w:line="240" w:lineRule="auto"/>
      </w:pPr>
      <w:r>
        <w:t>Cardiologia ed elettrocardiogramma</w:t>
      </w:r>
    </w:p>
    <w:p w14:paraId="5000124A" w14:textId="77777777" w:rsidR="00AE3D01" w:rsidRDefault="00AE3D01" w:rsidP="00AE3D01">
      <w:pPr>
        <w:spacing w:after="0" w:line="240" w:lineRule="auto"/>
      </w:pPr>
      <w:r>
        <w:t>Chirurgia</w:t>
      </w:r>
    </w:p>
    <w:p w14:paraId="2DCA909A" w14:textId="77777777" w:rsidR="00AE3D01" w:rsidRDefault="00AE3D01" w:rsidP="00AE3D01">
      <w:pPr>
        <w:spacing w:after="0" w:line="240" w:lineRule="auto"/>
      </w:pPr>
      <w:r>
        <w:t>Dermatologia</w:t>
      </w:r>
    </w:p>
    <w:p w14:paraId="4F1A371D" w14:textId="77777777" w:rsidR="00AE3D01" w:rsidRDefault="00AE3D01" w:rsidP="00AE3D01">
      <w:pPr>
        <w:spacing w:after="0" w:line="240" w:lineRule="auto"/>
      </w:pPr>
      <w:r>
        <w:t>Endocrinologia</w:t>
      </w:r>
    </w:p>
    <w:p w14:paraId="3BC14534" w14:textId="77777777" w:rsidR="00AE3D01" w:rsidRDefault="00AE3D01" w:rsidP="00AE3D01">
      <w:pPr>
        <w:spacing w:after="0" w:line="240" w:lineRule="auto"/>
      </w:pPr>
      <w:r>
        <w:t>Gastroenterologia</w:t>
      </w:r>
    </w:p>
    <w:p w14:paraId="0088A46D" w14:textId="77777777" w:rsidR="00AE3D01" w:rsidRDefault="00AE3D01" w:rsidP="00AE3D01">
      <w:pPr>
        <w:spacing w:after="0" w:line="240" w:lineRule="auto"/>
      </w:pPr>
      <w:r>
        <w:t>Logopedia</w:t>
      </w:r>
    </w:p>
    <w:p w14:paraId="1518967C" w14:textId="77777777" w:rsidR="00AE3D01" w:rsidRDefault="00AE3D01" w:rsidP="00AE3D01">
      <w:pPr>
        <w:spacing w:after="0" w:line="240" w:lineRule="auto"/>
      </w:pPr>
      <w:r>
        <w:t>Malattie M</w:t>
      </w:r>
      <w:r w:rsidR="004760C1">
        <w:t>e</w:t>
      </w:r>
      <w:r>
        <w:t>taboliche</w:t>
      </w:r>
    </w:p>
    <w:p w14:paraId="6B51BEF4" w14:textId="77777777" w:rsidR="00AE3D01" w:rsidRDefault="00AE3D01" w:rsidP="00AE3D01">
      <w:pPr>
        <w:spacing w:after="0" w:line="240" w:lineRule="auto"/>
      </w:pPr>
      <w:r>
        <w:t>Nefrologia</w:t>
      </w:r>
    </w:p>
    <w:p w14:paraId="3A178CEA" w14:textId="77777777" w:rsidR="00AE3D01" w:rsidRDefault="00AE3D01" w:rsidP="00AE3D01">
      <w:pPr>
        <w:spacing w:after="0" w:line="240" w:lineRule="auto"/>
      </w:pPr>
      <w:r>
        <w:t>Neonatologia</w:t>
      </w:r>
    </w:p>
    <w:p w14:paraId="3485CF64" w14:textId="77777777" w:rsidR="00AE3D01" w:rsidRDefault="00AE3D01" w:rsidP="00AE3D01">
      <w:pPr>
        <w:spacing w:after="0" w:line="240" w:lineRule="auto"/>
      </w:pPr>
      <w:r>
        <w:t>Neurochirurgia</w:t>
      </w:r>
    </w:p>
    <w:p w14:paraId="0C71F5C4" w14:textId="77777777" w:rsidR="00AE3D01" w:rsidRDefault="00AE3D01" w:rsidP="00AE3D01">
      <w:pPr>
        <w:spacing w:after="0" w:line="240" w:lineRule="auto"/>
      </w:pPr>
      <w:r>
        <w:t>Neurologia</w:t>
      </w:r>
    </w:p>
    <w:p w14:paraId="0AEE09CB" w14:textId="77777777" w:rsidR="00AE3D01" w:rsidRDefault="00AE3D01" w:rsidP="00AE3D01">
      <w:pPr>
        <w:spacing w:after="0" w:line="240" w:lineRule="auto"/>
      </w:pPr>
      <w:r>
        <w:t>Neuropsichiatria</w:t>
      </w:r>
    </w:p>
    <w:p w14:paraId="68FA5CF4" w14:textId="77777777" w:rsidR="00AE3D01" w:rsidRDefault="00AE3D01" w:rsidP="00AE3D01">
      <w:pPr>
        <w:spacing w:after="0" w:line="240" w:lineRule="auto"/>
      </w:pPr>
      <w:r>
        <w:t>Oculistica</w:t>
      </w:r>
    </w:p>
    <w:p w14:paraId="67CCDCEC" w14:textId="77777777" w:rsidR="00AE3D01" w:rsidRDefault="00AE3D01" w:rsidP="00AE3D01">
      <w:pPr>
        <w:spacing w:after="0" w:line="240" w:lineRule="auto"/>
      </w:pPr>
      <w:r>
        <w:t>Ortopedia</w:t>
      </w:r>
    </w:p>
    <w:p w14:paraId="3944333C" w14:textId="77777777" w:rsidR="00AE3D01" w:rsidRDefault="004760C1" w:rsidP="00AE3D01">
      <w:pPr>
        <w:spacing w:after="0" w:line="240" w:lineRule="auto"/>
      </w:pPr>
      <w:r>
        <w:t>Otorinolaringoiatria</w:t>
      </w:r>
    </w:p>
    <w:p w14:paraId="086E550C" w14:textId="77777777" w:rsidR="00AE3D01" w:rsidRDefault="00AE3D01" w:rsidP="00AE3D01">
      <w:pPr>
        <w:spacing w:after="0" w:line="240" w:lineRule="auto"/>
      </w:pPr>
      <w:r>
        <w:t>Audiometria e Laringoscopia</w:t>
      </w:r>
    </w:p>
    <w:p w14:paraId="0BC17572" w14:textId="77777777" w:rsidR="00AE3D01" w:rsidRDefault="00AE3D01" w:rsidP="00AE3D01">
      <w:pPr>
        <w:spacing w:after="0" w:line="240" w:lineRule="auto"/>
      </w:pPr>
      <w:r>
        <w:t>Pneumologia e Spirometria</w:t>
      </w:r>
    </w:p>
    <w:p w14:paraId="17C33FDA" w14:textId="77777777" w:rsidR="00AE3D01" w:rsidRDefault="00AE3D01" w:rsidP="00AE3D01">
      <w:pPr>
        <w:spacing w:after="0" w:line="240" w:lineRule="auto"/>
      </w:pPr>
      <w:r>
        <w:t>Reumatologia</w:t>
      </w:r>
    </w:p>
    <w:p w14:paraId="387552D5" w14:textId="77777777" w:rsidR="00AE3D01" w:rsidRDefault="00AE3D01" w:rsidP="00AE3D01">
      <w:pPr>
        <w:spacing w:after="0" w:line="240" w:lineRule="auto"/>
      </w:pPr>
      <w:r>
        <w:t>Urologia</w:t>
      </w:r>
    </w:p>
    <w:p w14:paraId="07F7778B" w14:textId="77777777" w:rsidR="00AE3D01" w:rsidRDefault="00AE3D01" w:rsidP="00AE3D01">
      <w:pPr>
        <w:spacing w:after="0" w:line="240" w:lineRule="auto"/>
      </w:pPr>
      <w:r>
        <w:t>Valutazioni Ortottiche</w:t>
      </w:r>
    </w:p>
    <w:p w14:paraId="3BB1D1E2" w14:textId="77777777" w:rsidR="00AE3D01" w:rsidRDefault="00AE3D01" w:rsidP="00AE3D01">
      <w:pPr>
        <w:spacing w:after="0" w:line="240" w:lineRule="auto"/>
      </w:pPr>
    </w:p>
    <w:p w14:paraId="2FCDA265" w14:textId="77777777" w:rsidR="00AE3D01" w:rsidRDefault="00AE3D01" w:rsidP="00AE3D01">
      <w:pPr>
        <w:spacing w:after="0" w:line="240" w:lineRule="auto"/>
      </w:pPr>
      <w:r>
        <w:t xml:space="preserve">DIAGNOSTICA </w:t>
      </w:r>
    </w:p>
    <w:p w14:paraId="7EDBC79E" w14:textId="77777777" w:rsidR="00AA61F6" w:rsidRDefault="00AA61F6" w:rsidP="00AE3D01">
      <w:pPr>
        <w:spacing w:after="0" w:line="240" w:lineRule="auto"/>
      </w:pPr>
    </w:p>
    <w:p w14:paraId="5085EAD0" w14:textId="77777777" w:rsidR="00AE3D01" w:rsidRPr="00AA61F6" w:rsidRDefault="00AE3D01" w:rsidP="00AA61F6">
      <w:pPr>
        <w:spacing w:after="0" w:line="240" w:lineRule="auto"/>
      </w:pPr>
      <w:r w:rsidRPr="00AA61F6">
        <w:t>Radiologia convenzionale (senza contrasto)</w:t>
      </w:r>
    </w:p>
    <w:p w14:paraId="3C8E157D" w14:textId="77777777" w:rsidR="00AE3D01" w:rsidRPr="00AA61F6" w:rsidRDefault="00AE3D01" w:rsidP="00AA61F6">
      <w:pPr>
        <w:spacing w:after="0" w:line="240" w:lineRule="auto"/>
      </w:pPr>
      <w:r w:rsidRPr="00AA61F6">
        <w:t>Radiologia convenzionale (con contrasto)</w:t>
      </w:r>
    </w:p>
    <w:p w14:paraId="31DB33C7" w14:textId="77777777" w:rsidR="00AE3D01" w:rsidRPr="00AA61F6" w:rsidRDefault="00AE3D01" w:rsidP="00AA61F6">
      <w:pPr>
        <w:spacing w:after="0" w:line="240" w:lineRule="auto"/>
      </w:pPr>
      <w:r w:rsidRPr="00AA61F6">
        <w:t>Alta diagnostica per immagini (ecografie)</w:t>
      </w:r>
    </w:p>
    <w:p w14:paraId="415E2B31" w14:textId="77777777" w:rsidR="00AE3D01" w:rsidRPr="00AA61F6" w:rsidRDefault="00AE3D01" w:rsidP="00AA61F6">
      <w:pPr>
        <w:spacing w:after="0" w:line="240" w:lineRule="auto"/>
      </w:pPr>
      <w:proofErr w:type="spellStart"/>
      <w:r w:rsidRPr="00AA61F6">
        <w:t>Ecocolordopplergrafia</w:t>
      </w:r>
      <w:proofErr w:type="spellEnd"/>
    </w:p>
    <w:p w14:paraId="54ABBEBB" w14:textId="77777777" w:rsidR="00AE3D01" w:rsidRPr="00AA61F6" w:rsidRDefault="00AE3D01" w:rsidP="00AA61F6">
      <w:pPr>
        <w:spacing w:after="0" w:line="240" w:lineRule="auto"/>
      </w:pPr>
      <w:r w:rsidRPr="00AA61F6">
        <w:t>Tomografia computerizzata (</w:t>
      </w:r>
      <w:proofErr w:type="spellStart"/>
      <w:r w:rsidRPr="00AA61F6">
        <w:t>tc</w:t>
      </w:r>
      <w:proofErr w:type="spellEnd"/>
      <w:r w:rsidRPr="00AA61F6">
        <w:t>)</w:t>
      </w:r>
    </w:p>
    <w:p w14:paraId="5BC0F428" w14:textId="77777777" w:rsidR="00AE3D01" w:rsidRPr="00AA61F6" w:rsidRDefault="00AE3D01" w:rsidP="00AA61F6">
      <w:pPr>
        <w:spacing w:after="0" w:line="240" w:lineRule="auto"/>
      </w:pPr>
      <w:r w:rsidRPr="00AA61F6">
        <w:t>Risonanza magnetica (</w:t>
      </w:r>
      <w:proofErr w:type="spellStart"/>
      <w:r w:rsidRPr="00AA61F6">
        <w:t>rm</w:t>
      </w:r>
      <w:proofErr w:type="spellEnd"/>
      <w:r w:rsidRPr="00AA61F6">
        <w:t>)</w:t>
      </w:r>
    </w:p>
    <w:p w14:paraId="146395C6" w14:textId="77777777" w:rsidR="00AE3D01" w:rsidRPr="00AA61F6" w:rsidRDefault="00AE3D01" w:rsidP="00AA61F6">
      <w:pPr>
        <w:spacing w:after="0" w:line="240" w:lineRule="auto"/>
      </w:pPr>
      <w:r w:rsidRPr="00AA61F6">
        <w:t>Pet</w:t>
      </w:r>
    </w:p>
    <w:p w14:paraId="4B758E57" w14:textId="77777777" w:rsidR="00AE3D01" w:rsidRPr="00AA61F6" w:rsidRDefault="00AE3D01" w:rsidP="00AA61F6">
      <w:pPr>
        <w:spacing w:after="0" w:line="240" w:lineRule="auto"/>
      </w:pPr>
      <w:r w:rsidRPr="00AA61F6">
        <w:t>Scintigrafia (medicina nucleare in vivo)</w:t>
      </w:r>
    </w:p>
    <w:p w14:paraId="77E28F65" w14:textId="77777777" w:rsidR="00AE3D01" w:rsidRPr="00AA61F6" w:rsidRDefault="00AE3D01" w:rsidP="00AA61F6">
      <w:pPr>
        <w:spacing w:after="0" w:line="240" w:lineRule="auto"/>
      </w:pPr>
      <w:r w:rsidRPr="00AA61F6">
        <w:t>Diagnostica strumentale</w:t>
      </w:r>
    </w:p>
    <w:p w14:paraId="49A41631" w14:textId="77777777" w:rsidR="00AE3D01" w:rsidRPr="00AA61F6" w:rsidRDefault="00AE3D01" w:rsidP="00AA61F6">
      <w:pPr>
        <w:spacing w:after="0" w:line="240" w:lineRule="auto"/>
      </w:pPr>
      <w:r w:rsidRPr="00AA61F6">
        <w:t>Biopsie</w:t>
      </w:r>
    </w:p>
    <w:p w14:paraId="36F4436C" w14:textId="77777777" w:rsidR="00AE3D01" w:rsidRPr="00AA61F6" w:rsidRDefault="00AE3D01" w:rsidP="00AA61F6">
      <w:pPr>
        <w:spacing w:after="0" w:line="240" w:lineRule="auto"/>
      </w:pPr>
      <w:r w:rsidRPr="00AA61F6">
        <w:t>Endoscopie diagnostiche</w:t>
      </w:r>
    </w:p>
    <w:p w14:paraId="53CB561B" w14:textId="77777777" w:rsidR="00AA61F6" w:rsidRDefault="00AA61F6" w:rsidP="00AE3D0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A01F00"/>
          <w:sz w:val="24"/>
          <w:szCs w:val="24"/>
        </w:rPr>
      </w:pPr>
    </w:p>
    <w:p w14:paraId="3AB33BC6" w14:textId="77777777" w:rsidR="00AE3D01" w:rsidRDefault="00AA61F6" w:rsidP="00AA61F6">
      <w:pPr>
        <w:spacing w:after="0" w:line="240" w:lineRule="auto"/>
      </w:pPr>
      <w:r w:rsidRPr="00AA61F6">
        <w:t>TERAPIE</w:t>
      </w:r>
    </w:p>
    <w:p w14:paraId="0908FF56" w14:textId="77777777" w:rsidR="00AA61F6" w:rsidRPr="00AA61F6" w:rsidRDefault="00AA61F6" w:rsidP="00AA61F6">
      <w:pPr>
        <w:spacing w:after="0" w:line="240" w:lineRule="auto"/>
      </w:pPr>
    </w:p>
    <w:p w14:paraId="39384901" w14:textId="77777777" w:rsidR="00AE3D01" w:rsidRPr="00AA61F6" w:rsidRDefault="00AE3D01" w:rsidP="00AA61F6">
      <w:pPr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 w:rsidRPr="00AA61F6">
        <w:t>Chemioterapia</w:t>
      </w:r>
    </w:p>
    <w:p w14:paraId="3F557F22" w14:textId="77777777" w:rsidR="00AE3D01" w:rsidRPr="00AA61F6" w:rsidRDefault="00AE3D01" w:rsidP="00AA61F6">
      <w:pPr>
        <w:spacing w:after="0" w:line="240" w:lineRule="auto"/>
      </w:pPr>
      <w:r w:rsidRPr="00AA61F6">
        <w:t>• Radioterapia</w:t>
      </w:r>
    </w:p>
    <w:p w14:paraId="4DFB180A" w14:textId="77777777" w:rsidR="00AE3D01" w:rsidRDefault="00AE3D01" w:rsidP="00AE3D01">
      <w:pPr>
        <w:spacing w:after="0" w:line="240" w:lineRule="auto"/>
      </w:pPr>
      <w:r w:rsidRPr="00AA61F6">
        <w:t>• Dialisi</w:t>
      </w:r>
    </w:p>
    <w:sectPr w:rsidR="00AE3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01"/>
    <w:rsid w:val="004760C1"/>
    <w:rsid w:val="004F1085"/>
    <w:rsid w:val="008548CF"/>
    <w:rsid w:val="00AA61F6"/>
    <w:rsid w:val="00AE3D01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1532"/>
  <w15:docId w15:val="{F086E737-B1FC-462A-8A6F-0E48A3B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Tampalini</dc:creator>
  <cp:lastModifiedBy>Erica Olivero</cp:lastModifiedBy>
  <cp:revision>2</cp:revision>
  <cp:lastPrinted>2016-06-22T10:41:00Z</cp:lastPrinted>
  <dcterms:created xsi:type="dcterms:W3CDTF">2021-04-09T12:20:00Z</dcterms:created>
  <dcterms:modified xsi:type="dcterms:W3CDTF">2021-04-09T12:20:00Z</dcterms:modified>
</cp:coreProperties>
</file>